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14:paraId="1BD677E6" w14:textId="77777777" w:rsidTr="00C828C2">
        <w:tc>
          <w:tcPr>
            <w:tcW w:w="4531" w:type="dxa"/>
          </w:tcPr>
          <w:p w14:paraId="5961303B" w14:textId="77777777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5C1739BC" w:rsidR="00BD6C5F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 Hoffman</w:t>
                </w:r>
              </w:p>
            </w:sdtContent>
          </w:sdt>
        </w:tc>
        <w:tc>
          <w:tcPr>
            <w:tcW w:w="4820" w:type="dxa"/>
          </w:tcPr>
          <w:p w14:paraId="2371A69E" w14:textId="5917279E" w:rsidR="00BD6C5F" w:rsidRDefault="00C828C2" w:rsidP="00C828C2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E-mailadres docent</w:t>
            </w:r>
            <w:bookmarkStart w:id="4" w:name="_GoBack"/>
            <w:bookmarkEnd w:id="4"/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color w:val="0070C0"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0E7439B4" w14:textId="566A4C73" w:rsidR="00C828C2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ilse.hoffman@rocmn.nl</w:t>
                </w:r>
              </w:p>
            </w:sdtContent>
          </w:sdt>
        </w:tc>
      </w:tr>
      <w:tr w:rsidR="00BD6C5F" w14:paraId="3970B08D" w14:textId="77777777" w:rsidTr="00C828C2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7F0EBBCE" w:rsidR="00C828C2" w:rsidRDefault="00C90C46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C90C46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C90C46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6CCAC97C" w14:textId="04E44C58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70C0"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Zorg en Welzijn</w:t>
                </w:r>
              </w:sdtContent>
            </w:sdt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A878559" w:rsidR="00BD6C5F" w:rsidRDefault="00C828C2" w:rsidP="005C72F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A35037">
                  <w:rPr>
                    <w:b/>
                    <w:sz w:val="20"/>
                    <w:szCs w:val="20"/>
                  </w:rPr>
                  <w:br/>
                </w:r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Dienstverlening Helpende Zorg en Welzijn</w:t>
                </w:r>
              </w:sdtContent>
            </w:sdt>
          </w:p>
        </w:tc>
      </w:tr>
      <w:tr w:rsidR="00BD6C5F" w14:paraId="09FE781F" w14:textId="77777777" w:rsidTr="00C828C2">
        <w:tc>
          <w:tcPr>
            <w:tcW w:w="4531" w:type="dxa"/>
          </w:tcPr>
          <w:p w14:paraId="1EBB8620" w14:textId="47E0FD97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28C2"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5661AA" w14:textId="3875F0AB" w:rsidR="00BD6C5F" w:rsidRDefault="00C90C46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F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 w:rsidRPr="00A35037">
              <w:rPr>
                <w:color w:val="0070C0"/>
                <w:sz w:val="18"/>
                <w:szCs w:val="20"/>
              </w:rPr>
              <w:t>Hele les</w:t>
            </w:r>
          </w:p>
          <w:p w14:paraId="3331DD93" w14:textId="0A66F748" w:rsidR="00BD6C5F" w:rsidRDefault="00C90C46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502863D6" w:rsidR="00BD6C5F" w:rsidRPr="002246C7" w:rsidRDefault="00C779E2" w:rsidP="005C72F9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CD6D1C">
                  <w:rPr>
                    <w:b/>
                    <w:color w:val="0070C0"/>
                    <w:sz w:val="20"/>
                    <w:szCs w:val="20"/>
                  </w:rPr>
                  <w:t>3</w:t>
                </w:r>
              </w:sdtContent>
            </w:sdt>
          </w:p>
        </w:tc>
      </w:tr>
      <w:tr w:rsidR="0039161F" w14:paraId="51A47774" w14:textId="77777777" w:rsidTr="00D200AC">
        <w:tc>
          <w:tcPr>
            <w:tcW w:w="9351" w:type="dxa"/>
            <w:gridSpan w:val="2"/>
          </w:tcPr>
          <w:p w14:paraId="34219C1E" w14:textId="440EF792" w:rsidR="0039161F" w:rsidRDefault="002246C7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="009674BA"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14:paraId="0D3C8817" w14:textId="0C3139DA" w:rsidR="005C72F9" w:rsidRDefault="005C72F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57851565" w14:textId="1EAC140F" w:rsidR="005C72F9" w:rsidRPr="00A35037" w:rsidRDefault="005C72F9" w:rsidP="00577A36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Bildung</w:t>
            </w:r>
            <w:r w:rsidR="00A35037">
              <w:rPr>
                <w:b/>
                <w:color w:val="0070C0"/>
                <w:sz w:val="20"/>
                <w:szCs w:val="20"/>
              </w:rPr>
              <w:t>, burgerschap</w:t>
            </w:r>
            <w:r w:rsidRPr="00A35037">
              <w:rPr>
                <w:b/>
                <w:color w:val="0070C0"/>
                <w:sz w:val="20"/>
                <w:szCs w:val="20"/>
              </w:rPr>
              <w:t xml:space="preserve"> en kritisch denken</w:t>
            </w:r>
            <w:r w:rsidR="00A35037">
              <w:rPr>
                <w:b/>
                <w:color w:val="0070C0"/>
                <w:sz w:val="20"/>
                <w:szCs w:val="20"/>
              </w:rPr>
              <w:t>: A</w:t>
            </w:r>
            <w:r w:rsidRPr="00A35037">
              <w:rPr>
                <w:b/>
                <w:color w:val="0070C0"/>
                <w:sz w:val="20"/>
                <w:szCs w:val="20"/>
              </w:rPr>
              <w:t>spect argumenteren</w:t>
            </w:r>
            <w:r w:rsidR="00A35037">
              <w:rPr>
                <w:b/>
                <w:color w:val="0070C0"/>
                <w:sz w:val="20"/>
                <w:szCs w:val="20"/>
              </w:rPr>
              <w:t xml:space="preserve"> (kritisch denken) i</w:t>
            </w:r>
            <w:r w:rsidR="00F5598A">
              <w:rPr>
                <w:b/>
                <w:color w:val="0070C0"/>
                <w:sz w:val="20"/>
                <w:szCs w:val="20"/>
              </w:rPr>
              <w:t>s ook belangrijk voor je beroep, als je bijvoorbeeld je vraag aan je leidinggevende moet onderbouwen, ook voor burgerschap en bildung, als je bijvoorbeeld je eigen mening moet onderbouwen.</w:t>
            </w:r>
          </w:p>
          <w:p w14:paraId="0E864F7F" w14:textId="49D965C2" w:rsidR="009674BA" w:rsidRDefault="009674BA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00C828C2">
        <w:tc>
          <w:tcPr>
            <w:tcW w:w="9351" w:type="dxa"/>
            <w:gridSpan w:val="2"/>
          </w:tcPr>
          <w:p w14:paraId="7E2DE302" w14:textId="50B02AA2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/>
              <w:sdtContent>
                <w:r w:rsidR="00CD6D1C" w:rsidRPr="00CD6D1C">
                  <w:rPr>
                    <w:b/>
                    <w:color w:val="0070C0"/>
                    <w:sz w:val="20"/>
                    <w:szCs w:val="20"/>
                  </w:rPr>
                  <w:t>Betoog schrijven</w:t>
                </w:r>
                <w:r w:rsidR="00864B18">
                  <w:rPr>
                    <w:b/>
                    <w:color w:val="0070C0"/>
                    <w:sz w:val="20"/>
                    <w:szCs w:val="20"/>
                  </w:rPr>
                  <w:t xml:space="preserve"> 1</w:t>
                </w:r>
              </w:sdtContent>
            </w:sdt>
          </w:p>
          <w:p w14:paraId="46E30F19" w14:textId="7777777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2666BE72" w14:textId="7AF0AC3E" w:rsidR="00577A36" w:rsidRPr="00726022" w:rsidRDefault="00F85594" w:rsidP="00CD6D1C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="00577A36" w:rsidRPr="00726022">
              <w:rPr>
                <w:b/>
                <w:sz w:val="20"/>
                <w:szCs w:val="20"/>
              </w:rPr>
              <w:t xml:space="preserve"> bereiken met deze les?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Studenten </w:t>
            </w:r>
            <w:r w:rsidR="00CD6D1C">
              <w:rPr>
                <w:b/>
                <w:color w:val="0070C0"/>
                <w:sz w:val="20"/>
                <w:szCs w:val="20"/>
              </w:rPr>
              <w:t>schrijven versie 1 van hun betoog aan de hand van het bouwplan</w:t>
            </w:r>
          </w:p>
        </w:tc>
      </w:tr>
      <w:tr w:rsidR="00287B42" w:rsidRPr="00726022" w14:paraId="0FB0FB1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6E74BE2F" w14:textId="008D21AA" w:rsidR="00287B42" w:rsidRPr="00726022" w:rsidRDefault="00287B42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</w:t>
            </w:r>
            <w:r w:rsidR="0039161F">
              <w:rPr>
                <w:b/>
                <w:sz w:val="20"/>
                <w:szCs w:val="20"/>
              </w:rPr>
              <w:t xml:space="preserve"> binnen het curriculum</w:t>
            </w:r>
            <w:r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Onderdeel van schrijf- en spreekvaardigheid </w:t>
            </w:r>
            <w:r w:rsidR="00F5598A">
              <w:rPr>
                <w:b/>
                <w:color w:val="0070C0"/>
                <w:sz w:val="20"/>
                <w:szCs w:val="20"/>
              </w:rPr>
              <w:t xml:space="preserve">in de leerlijn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Nederlands 2F</w:t>
            </w:r>
            <w:r w:rsidR="00F5598A">
              <w:rPr>
                <w:b/>
                <w:color w:val="0070C0"/>
                <w:sz w:val="20"/>
                <w:szCs w:val="20"/>
              </w:rPr>
              <w:t>, ook in LOB beroepsvoorbereiding, l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oopbaangesprekken, beroepsgerichte </w:t>
            </w:r>
            <w:r w:rsidR="00F5598A">
              <w:rPr>
                <w:b/>
                <w:color w:val="0070C0"/>
                <w:sz w:val="20"/>
                <w:szCs w:val="20"/>
              </w:rPr>
              <w:t>vaklessen en lessen burgerschap.</w:t>
            </w:r>
          </w:p>
        </w:tc>
      </w:tr>
      <w:tr w:rsidR="004C3DFD" w:rsidRPr="00726022" w14:paraId="06602F8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2071603" w14:textId="77777777" w:rsidR="004C3DFD" w:rsidRDefault="004C3DFD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4E45365" w14:textId="7F96740B" w:rsidR="004C3DFD" w:rsidRPr="004C3DFD" w:rsidRDefault="004C3DFD" w:rsidP="00BC09F0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Voorkennis</w:t>
            </w:r>
            <w:r>
              <w:rPr>
                <w:b/>
                <w:sz w:val="20"/>
                <w:szCs w:val="20"/>
              </w:rPr>
              <w:br/>
            </w:r>
            <w:r w:rsidR="004A050F">
              <w:rPr>
                <w:b/>
                <w:color w:val="0070C0"/>
                <w:sz w:val="20"/>
                <w:szCs w:val="20"/>
              </w:rPr>
              <w:t>Taalvaardigheid schrijven in het Nederlands</w:t>
            </w:r>
            <w:r w:rsidR="00F3084F">
              <w:rPr>
                <w:b/>
                <w:color w:val="0070C0"/>
                <w:sz w:val="20"/>
                <w:szCs w:val="20"/>
              </w:rPr>
              <w:t>,</w:t>
            </w:r>
            <w:r w:rsidR="004A050F">
              <w:rPr>
                <w:b/>
                <w:color w:val="0070C0"/>
                <w:sz w:val="20"/>
                <w:szCs w:val="20"/>
              </w:rPr>
              <w:t xml:space="preserve"> minimaal op niveau 1F</w:t>
            </w:r>
          </w:p>
        </w:tc>
      </w:tr>
      <w:tr w:rsidR="0039161F" w:rsidRPr="00726022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6F80CCE5" w14:textId="77777777" w:rsidR="0039161F" w:rsidRDefault="0039161F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14:paraId="70CD7F02" w14:textId="57FA2145" w:rsidR="005C72F9" w:rsidRPr="00A06F22" w:rsidRDefault="005C72F9" w:rsidP="00A06F22">
            <w:pPr>
              <w:pStyle w:val="Geenafstand"/>
              <w:rPr>
                <w:sz w:val="20"/>
                <w:szCs w:val="20"/>
              </w:rPr>
            </w:pPr>
            <w:r w:rsidRPr="00A06F22">
              <w:rPr>
                <w:b/>
                <w:color w:val="0070C0"/>
                <w:sz w:val="20"/>
                <w:szCs w:val="20"/>
              </w:rPr>
              <w:t>Ondernemend gedrag (keuzedeel niveau 2)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D1-K1-W1: Onderzoekt zichzelf en zijn (werk)omgeving en D1-K1-W2: Signaleert mogelijkheden voor verandering in zijn eigen werk</w:t>
            </w:r>
            <w:r w:rsidR="00F3084F" w:rsidRPr="00A06F22">
              <w:rPr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B</w:t>
            </w:r>
            <w:r w:rsidRPr="00A06F22">
              <w:rPr>
                <w:b/>
                <w:color w:val="0070C0"/>
                <w:sz w:val="20"/>
                <w:szCs w:val="20"/>
              </w:rPr>
              <w:t>urgerschap</w:t>
            </w:r>
            <w:r w:rsidRPr="00A06F22">
              <w:rPr>
                <w:sz w:val="20"/>
                <w:szCs w:val="20"/>
              </w:rPr>
              <w:t xml:space="preserve"> </w:t>
            </w:r>
            <w:r w:rsidR="004C3DFD" w:rsidRPr="00A06F22">
              <w:rPr>
                <w:sz w:val="20"/>
                <w:szCs w:val="20"/>
              </w:rPr>
              <w:t xml:space="preserve">dimensie: </w:t>
            </w:r>
            <w:r w:rsidR="00A06F22" w:rsidRPr="00A06F22">
              <w:rPr>
                <w:sz w:val="20"/>
                <w:szCs w:val="20"/>
              </w:rPr>
              <w:t xml:space="preserve">normen en waarden,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Dienstverlener Helpende Zorg en Welzijn</w:t>
            </w:r>
            <w:r w:rsidR="00A06F22" w:rsidRPr="00A06F22">
              <w:rPr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B1-K1-W9:  Evalueert de werkzaamheden</w:t>
            </w:r>
            <w:r w:rsidR="004C3DFD" w:rsidRPr="00A06F22">
              <w:rPr>
                <w:sz w:val="20"/>
                <w:szCs w:val="20"/>
              </w:rPr>
              <w:t xml:space="preserve"> </w:t>
            </w:r>
          </w:p>
        </w:tc>
      </w:tr>
      <w:tr w:rsidR="00F85594" w:rsidRPr="00726022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388FF977" w14:textId="77777777" w:rsidR="00F85594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14:paraId="1E8BA148" w14:textId="1421DDAD" w:rsidR="005C72F9" w:rsidRPr="00726022" w:rsidRDefault="005C72F9" w:rsidP="00BC09F0">
            <w:pPr>
              <w:pStyle w:val="Geenafstand"/>
              <w:rPr>
                <w:b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Zie lesbeschrijving: uitleg, herkennen, zelf doen</w:t>
            </w:r>
          </w:p>
        </w:tc>
      </w:tr>
      <w:tr w:rsidR="00577A36" w:rsidRPr="00726022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6707FC73" w14:textId="0F728CE5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45 minuten</w:t>
            </w:r>
          </w:p>
        </w:tc>
      </w:tr>
      <w:tr w:rsidR="00577A36" w:rsidRPr="00726022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200AA2D3" w14:textId="2E548688" w:rsidR="00577A36" w:rsidRPr="00726022" w:rsidRDefault="00577A36" w:rsidP="00BC09F0">
            <w:pPr>
              <w:pStyle w:val="Geenafstand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lesopzet, opdrachten, smartboard, whiteboard</w:t>
            </w:r>
          </w:p>
        </w:tc>
      </w:tr>
      <w:tr w:rsidR="00577A36" w:rsidRPr="00726022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77AF33D5" w14:textId="6ADFB419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opdrachten digitaal klaarzetten of kopiëren op papier</w:t>
            </w:r>
          </w:p>
        </w:tc>
      </w:tr>
      <w:tr w:rsidR="00577A36" w:rsidRPr="00726022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8647" w:type="dxa"/>
            <w:vAlign w:val="center"/>
          </w:tcPr>
          <w:p w14:paraId="7028B3E9" w14:textId="1F4FB2A1" w:rsidR="00577A36" w:rsidRPr="00726022" w:rsidRDefault="00577A36" w:rsidP="00CD6D1C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="00262C4E" w:rsidRPr="00726022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Na de les kunnen studenten </w:t>
            </w:r>
            <w:r w:rsidR="00CD6D1C">
              <w:rPr>
                <w:b/>
                <w:color w:val="0070C0"/>
                <w:sz w:val="20"/>
                <w:szCs w:val="20"/>
              </w:rPr>
              <w:t>met behulp van het bouwplan een betoog schrijven</w:t>
            </w:r>
          </w:p>
        </w:tc>
      </w:tr>
      <w:tr w:rsidR="00577A36" w:rsidRPr="00726022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lastRenderedPageBreak/>
              <w:t>Achteraf</w:t>
            </w:r>
          </w:p>
        </w:tc>
      </w:tr>
      <w:tr w:rsidR="00577A36" w:rsidRPr="00726022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3D57AA84" w14:textId="76885F36" w:rsidR="00577A36" w:rsidRPr="00726022" w:rsidRDefault="00577A36" w:rsidP="00B63D4C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D30F53">
              <w:rPr>
                <w:b/>
                <w:color w:val="0070C0"/>
                <w:sz w:val="20"/>
                <w:szCs w:val="20"/>
              </w:rPr>
              <w:t>Vooruitblik op les 4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, </w:t>
            </w:r>
            <w:r w:rsidR="00B63D4C">
              <w:rPr>
                <w:b/>
                <w:color w:val="0070C0"/>
                <w:sz w:val="20"/>
                <w:szCs w:val="20"/>
              </w:rPr>
              <w:t>betoog versie 1 afmaken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726022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FC"/>
            </w:r>
          </w:p>
          <w:p w14:paraId="28AAE959" w14:textId="2DA8EB69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6EDEE11D" w:rsidR="002635A9" w:rsidRPr="00A35037" w:rsidRDefault="004F7FD7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Terug</w:t>
            </w:r>
            <w:r w:rsidR="00CD6D1C">
              <w:rPr>
                <w:b/>
                <w:color w:val="0070C0"/>
                <w:sz w:val="20"/>
                <w:szCs w:val="20"/>
              </w:rPr>
              <w:t>blik op de vorige les (bouwplan, mening, argumenten/tegenargumenten)</w:t>
            </w:r>
          </w:p>
        </w:tc>
        <w:tc>
          <w:tcPr>
            <w:tcW w:w="4294" w:type="dxa"/>
          </w:tcPr>
          <w:p w14:paraId="49797D91" w14:textId="684EAF7C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Mening formuleren en onderbouwen</w:t>
            </w:r>
          </w:p>
        </w:tc>
      </w:tr>
      <w:tr w:rsidR="002635A9" w:rsidRPr="00726022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C"/>
            </w:r>
          </w:p>
          <w:p w14:paraId="01299836" w14:textId="44A361FD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2228638C" w:rsidR="002635A9" w:rsidRPr="00A35037" w:rsidRDefault="005C72F9" w:rsidP="00CD6D1C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 xml:space="preserve">Voorbeeld laten zien van </w:t>
            </w:r>
            <w:r w:rsidR="00CD6D1C">
              <w:rPr>
                <w:b/>
                <w:color w:val="0070C0"/>
                <w:sz w:val="20"/>
                <w:szCs w:val="20"/>
              </w:rPr>
              <w:t>van bouwplan naar betoog</w:t>
            </w:r>
          </w:p>
        </w:tc>
        <w:tc>
          <w:tcPr>
            <w:tcW w:w="4294" w:type="dxa"/>
          </w:tcPr>
          <w:p w14:paraId="3EC19233" w14:textId="32CC8EB6" w:rsidR="002635A9" w:rsidRPr="00A35037" w:rsidRDefault="005C72F9" w:rsidP="00CD6D1C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 xml:space="preserve">Oefenen </w:t>
            </w:r>
            <w:r w:rsidR="00CD6D1C">
              <w:rPr>
                <w:b/>
                <w:color w:val="0070C0"/>
                <w:sz w:val="20"/>
                <w:szCs w:val="20"/>
              </w:rPr>
              <w:t>betoog schrijven</w:t>
            </w:r>
          </w:p>
        </w:tc>
      </w:tr>
      <w:tr w:rsidR="002635A9" w:rsidRPr="00726022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4F"/>
            </w:r>
          </w:p>
          <w:p w14:paraId="1974E827" w14:textId="4E3CD4C4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78C621A1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Samenvatting</w:t>
            </w:r>
          </w:p>
        </w:tc>
        <w:tc>
          <w:tcPr>
            <w:tcW w:w="4294" w:type="dxa"/>
          </w:tcPr>
          <w:p w14:paraId="1B0318EF" w14:textId="649CB4C9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Reflectie op geleerde</w:t>
            </w: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="00ED3CF4" w:rsidRPr="00726022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726022" w:rsidRDefault="00ED3CF4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C522E75" w:rsidR="00ED3CF4" w:rsidRPr="00CE3034" w:rsidRDefault="00DD5B77" w:rsidP="0018000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A</w:t>
            </w:r>
            <w:r w:rsidR="005C72F9">
              <w:rPr>
                <w:b/>
                <w:i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i/>
                <w:color w:val="0070C0"/>
                <w:sz w:val="20"/>
                <w:szCs w:val="20"/>
              </w:rPr>
              <w:t>Instructie voor de docent</w:t>
            </w:r>
          </w:p>
        </w:tc>
      </w:tr>
      <w:tr w:rsidR="00ED3CF4" w:rsidRPr="00726022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21924194" w:rsidR="000235D2" w:rsidRPr="00CE3034" w:rsidRDefault="00DD5B77" w:rsidP="00DD5B77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5C72F9">
              <w:rPr>
                <w:b/>
                <w:i/>
                <w:sz w:val="20"/>
                <w:szCs w:val="20"/>
              </w:rPr>
              <w:t xml:space="preserve"> B: </w:t>
            </w:r>
            <w:r w:rsidR="00CD6D1C">
              <w:rPr>
                <w:b/>
                <w:i/>
                <w:color w:val="0070C0"/>
                <w:sz w:val="20"/>
                <w:szCs w:val="20"/>
              </w:rPr>
              <w:t>PPT dia 13 en 14</w:t>
            </w:r>
            <w:r w:rsidR="00A06F22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18000A" w:rsidRPr="00726022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4991C054" w:rsidR="0018000A" w:rsidRPr="00726022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1B41763E" w:rsidR="000056E4" w:rsidRPr="00CE3034" w:rsidRDefault="00013011" w:rsidP="00CD6D1C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C: </w:t>
            </w:r>
            <w:r w:rsidR="004F7FD7">
              <w:rPr>
                <w:b/>
                <w:i/>
                <w:color w:val="0070C0"/>
                <w:sz w:val="20"/>
                <w:szCs w:val="20"/>
              </w:rPr>
              <w:t>V</w:t>
            </w:r>
            <w:r w:rsidR="00CD6D1C" w:rsidRPr="00CD6D1C">
              <w:rPr>
                <w:b/>
                <w:i/>
                <w:color w:val="0070C0"/>
                <w:sz w:val="20"/>
                <w:szCs w:val="20"/>
              </w:rPr>
              <w:t>oorbeeld betoog</w:t>
            </w:r>
          </w:p>
        </w:tc>
      </w:tr>
      <w:tr w:rsidR="00013011" w:rsidRPr="00726022" w14:paraId="6AAA101B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1555B77" w14:textId="6E99B571" w:rsidR="00013011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746" w:type="dxa"/>
            <w:vAlign w:val="center"/>
          </w:tcPr>
          <w:p w14:paraId="72A2CD47" w14:textId="2E99E54F" w:rsidR="00013011" w:rsidRPr="00CE3034" w:rsidRDefault="00013011" w:rsidP="00CD6D1C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D: </w:t>
            </w:r>
            <w:r w:rsidR="004F7FD7">
              <w:rPr>
                <w:b/>
                <w:i/>
                <w:color w:val="0070C0"/>
                <w:sz w:val="20"/>
                <w:szCs w:val="20"/>
              </w:rPr>
              <w:t>B</w:t>
            </w:r>
            <w:r w:rsidR="00CD6D1C" w:rsidRPr="00CD6D1C">
              <w:rPr>
                <w:b/>
                <w:i/>
                <w:color w:val="0070C0"/>
                <w:sz w:val="20"/>
                <w:szCs w:val="20"/>
              </w:rPr>
              <w:t>eoordelingscriteria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2F6C5749" w14:textId="2F11B016" w:rsidR="00BD6C5F" w:rsidRDefault="00BD6C5F" w:rsidP="00E44938">
      <w:pPr>
        <w:pStyle w:val="Geenafstand"/>
        <w:rPr>
          <w:b/>
          <w:sz w:val="20"/>
          <w:szCs w:val="20"/>
        </w:rPr>
      </w:pPr>
    </w:p>
    <w:p w14:paraId="549CFD07" w14:textId="3ECDFD34" w:rsidR="00BD6C5F" w:rsidRDefault="00BD6C5F" w:rsidP="00E44938">
      <w:pPr>
        <w:pStyle w:val="Geenafstand"/>
        <w:rPr>
          <w:b/>
          <w:sz w:val="20"/>
          <w:szCs w:val="20"/>
        </w:rPr>
      </w:pPr>
    </w:p>
    <w:p w14:paraId="7F778230" w14:textId="345A9721" w:rsidR="00BD6C5F" w:rsidRDefault="00BD6C5F" w:rsidP="00E44938">
      <w:pPr>
        <w:pStyle w:val="Geenafstand"/>
        <w:rPr>
          <w:b/>
          <w:sz w:val="20"/>
          <w:szCs w:val="20"/>
        </w:rPr>
      </w:pPr>
    </w:p>
    <w:p w14:paraId="12648B8E" w14:textId="0F6368CA" w:rsidR="00BD6C5F" w:rsidRDefault="00BD6C5F" w:rsidP="00E44938">
      <w:pPr>
        <w:pStyle w:val="Geenafstand"/>
        <w:rPr>
          <w:b/>
          <w:sz w:val="20"/>
          <w:szCs w:val="20"/>
        </w:rPr>
      </w:pPr>
    </w:p>
    <w:p w14:paraId="73B7D157" w14:textId="069D14B4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2FEF24" w14:textId="440C9720" w:rsidR="00BD6C5F" w:rsidRDefault="00BD6C5F" w:rsidP="00E44938">
      <w:pPr>
        <w:pStyle w:val="Geenafstand"/>
        <w:rPr>
          <w:b/>
          <w:sz w:val="20"/>
          <w:szCs w:val="20"/>
        </w:rPr>
      </w:pPr>
    </w:p>
    <w:p w14:paraId="320E7081" w14:textId="453A8F8C" w:rsidR="00BD6C5F" w:rsidRDefault="00BD6C5F" w:rsidP="00E44938">
      <w:pPr>
        <w:pStyle w:val="Geenafstand"/>
        <w:rPr>
          <w:b/>
          <w:sz w:val="20"/>
          <w:szCs w:val="20"/>
        </w:rPr>
      </w:pPr>
    </w:p>
    <w:p w14:paraId="72A1C453" w14:textId="7D755344" w:rsidR="0039161F" w:rsidRDefault="0039161F" w:rsidP="00E44938">
      <w:pPr>
        <w:pStyle w:val="Geenafstand"/>
        <w:rPr>
          <w:b/>
          <w:sz w:val="20"/>
          <w:szCs w:val="20"/>
        </w:rPr>
      </w:pPr>
    </w:p>
    <w:p w14:paraId="3A63D128" w14:textId="77777777" w:rsidR="0039161F" w:rsidRPr="0039161F" w:rsidRDefault="0039161F" w:rsidP="0039161F"/>
    <w:p w14:paraId="3217C892" w14:textId="77777777" w:rsidR="0039161F" w:rsidRPr="0039161F" w:rsidRDefault="0039161F" w:rsidP="0039161F"/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7534" w14:textId="77777777" w:rsidR="00207690" w:rsidRDefault="00207690" w:rsidP="005D1567">
      <w:pPr>
        <w:spacing w:after="0" w:line="240" w:lineRule="auto"/>
      </w:pPr>
      <w:r>
        <w:separator/>
      </w:r>
    </w:p>
  </w:endnote>
  <w:endnote w:type="continuationSeparator" w:id="0">
    <w:p w14:paraId="50CB0B56" w14:textId="77777777" w:rsidR="00207690" w:rsidRDefault="0020769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51176792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0C46">
          <w:rPr>
            <w:noProof/>
          </w:rPr>
          <w:t>1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8AB4" w14:textId="77777777" w:rsidR="00207690" w:rsidRDefault="00207690" w:rsidP="005D1567">
      <w:pPr>
        <w:spacing w:after="0" w:line="240" w:lineRule="auto"/>
      </w:pPr>
      <w:r>
        <w:separator/>
      </w:r>
    </w:p>
  </w:footnote>
  <w:footnote w:type="continuationSeparator" w:id="0">
    <w:p w14:paraId="4D9CC3F8" w14:textId="77777777" w:rsidR="00207690" w:rsidRDefault="00207690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13011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07690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75571"/>
    <w:rsid w:val="00477212"/>
    <w:rsid w:val="00482B5F"/>
    <w:rsid w:val="00487DE6"/>
    <w:rsid w:val="00494BE7"/>
    <w:rsid w:val="004A050F"/>
    <w:rsid w:val="004C3DFD"/>
    <w:rsid w:val="004E417E"/>
    <w:rsid w:val="004E4EE4"/>
    <w:rsid w:val="004F4AEA"/>
    <w:rsid w:val="004F7FD7"/>
    <w:rsid w:val="00544291"/>
    <w:rsid w:val="0055766E"/>
    <w:rsid w:val="00577A36"/>
    <w:rsid w:val="0059047A"/>
    <w:rsid w:val="0059735B"/>
    <w:rsid w:val="005B4F5A"/>
    <w:rsid w:val="005C58C8"/>
    <w:rsid w:val="005C72F9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A78A4"/>
    <w:rsid w:val="007D0477"/>
    <w:rsid w:val="007E0FDF"/>
    <w:rsid w:val="007E67BB"/>
    <w:rsid w:val="007F441A"/>
    <w:rsid w:val="00855BD2"/>
    <w:rsid w:val="00864B18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F13C8"/>
    <w:rsid w:val="009127F1"/>
    <w:rsid w:val="00917B96"/>
    <w:rsid w:val="009212C2"/>
    <w:rsid w:val="00935CB8"/>
    <w:rsid w:val="00940BB8"/>
    <w:rsid w:val="009564A7"/>
    <w:rsid w:val="00956780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06F22"/>
    <w:rsid w:val="00A13FBF"/>
    <w:rsid w:val="00A15E86"/>
    <w:rsid w:val="00A16F83"/>
    <w:rsid w:val="00A35037"/>
    <w:rsid w:val="00A476C5"/>
    <w:rsid w:val="00A56A75"/>
    <w:rsid w:val="00AD7E19"/>
    <w:rsid w:val="00AE4877"/>
    <w:rsid w:val="00AF6889"/>
    <w:rsid w:val="00B021FF"/>
    <w:rsid w:val="00B21514"/>
    <w:rsid w:val="00B2739E"/>
    <w:rsid w:val="00B3557F"/>
    <w:rsid w:val="00B36110"/>
    <w:rsid w:val="00B41ED1"/>
    <w:rsid w:val="00B442A9"/>
    <w:rsid w:val="00B5369A"/>
    <w:rsid w:val="00B551BE"/>
    <w:rsid w:val="00B6234D"/>
    <w:rsid w:val="00B63D4C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90C46"/>
    <w:rsid w:val="00CC0DE8"/>
    <w:rsid w:val="00CD6D1C"/>
    <w:rsid w:val="00CE3034"/>
    <w:rsid w:val="00CE7FAB"/>
    <w:rsid w:val="00D01AE9"/>
    <w:rsid w:val="00D24AC8"/>
    <w:rsid w:val="00D25081"/>
    <w:rsid w:val="00D27F83"/>
    <w:rsid w:val="00D30F53"/>
    <w:rsid w:val="00D64089"/>
    <w:rsid w:val="00D71395"/>
    <w:rsid w:val="00D77126"/>
    <w:rsid w:val="00D82334"/>
    <w:rsid w:val="00D84922"/>
    <w:rsid w:val="00DC6472"/>
    <w:rsid w:val="00DD5B77"/>
    <w:rsid w:val="00DD5C7A"/>
    <w:rsid w:val="00DE1181"/>
    <w:rsid w:val="00DF3D69"/>
    <w:rsid w:val="00DF77AE"/>
    <w:rsid w:val="00E413C6"/>
    <w:rsid w:val="00E44938"/>
    <w:rsid w:val="00E4577A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20B37"/>
    <w:rsid w:val="00F3084F"/>
    <w:rsid w:val="00F34DD3"/>
    <w:rsid w:val="00F4272C"/>
    <w:rsid w:val="00F54AF1"/>
    <w:rsid w:val="00F5598A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6A2F4F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4404F3"/>
    <w:rsid w:val="00656D35"/>
    <w:rsid w:val="00680DB9"/>
    <w:rsid w:val="006A2F4F"/>
    <w:rsid w:val="00A62F81"/>
    <w:rsid w:val="00AA7B5F"/>
    <w:rsid w:val="00B77EDC"/>
    <w:rsid w:val="00C11A2C"/>
    <w:rsid w:val="00D73894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8503-1626-4A87-97C7-51422BD122AF}"/>
</file>

<file path=customXml/itemProps2.xml><?xml version="1.0" encoding="utf-8"?>
<ds:datastoreItem xmlns:ds="http://schemas.openxmlformats.org/officeDocument/2006/customXml" ds:itemID="{2306CFA6-B341-47CE-9D1B-B67A939CDA71}">
  <ds:schemaRefs>
    <ds:schemaRef ds:uri="http://purl.org/dc/terms/"/>
    <ds:schemaRef ds:uri="http://schemas.openxmlformats.org/package/2006/metadata/core-properties"/>
    <ds:schemaRef ds:uri="45405345-6b66-4c93-a0b0-a1ba225021ba"/>
    <ds:schemaRef ds:uri="http://purl.org/dc/dcmitype/"/>
    <ds:schemaRef ds:uri="http://schemas.microsoft.com/office/2006/documentManagement/types"/>
    <ds:schemaRef ds:uri="5bc14484-2ca6-408c-9a07-1e5bdd2828b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965CF-7733-4E74-AD58-B924C03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2701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Hoffman, I.G.J. (Ilse)</cp:lastModifiedBy>
  <cp:revision>9</cp:revision>
  <dcterms:created xsi:type="dcterms:W3CDTF">2020-03-18T15:09:00Z</dcterms:created>
  <dcterms:modified xsi:type="dcterms:W3CDTF">2020-03-18T16:06:00Z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